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BB" w:rsidRDefault="002214BB" w:rsidP="00221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ПАМЯТКИ ДЛЯ РОДИТЕЛЕЙ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32"/>
          <w:szCs w:val="32"/>
        </w:rPr>
        <w:t>«Безопасное общение с домашними животными»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Уважаемые родители!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 и ваши малыши любят наших добрых друзей - домашних обитателей – кошек и собак, попугайчиков и хомячков. Научите своих детей, как нужно правильно вести себя с ними, чтобы не было царапин и укусов.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Расскажите детям, что подходить к незнакомым собакам и кошкам на улице не следует слишком близко. Даже если собака кажется доброй и очень милой, не стоит навязываться к ней в друзья и пытаться погладить или почесать ее за ушком. Обойдите собаку стороной, когда она ест или охраняет своих детенышей.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чужая собака лает на вас, лучше слегка замедлить шаг и остановиться, но никогда не пускаться от нее наутек. Собака посчитает вас добычей и бросится за вами вслед и может укусить!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самом деле бродячие собаки редко нападают на людей первыми, а вот домашние хорошо воспитанные собаки, могут вас укусить, если вы неправильно ведете себя с ними, если даже в шутку нападаете на хозяина собаки.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Будьте вежливы с чужой собакой и кошкой, если вы у них в гостях.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забывайте, что собаки не любят, когда им пристально смотрят в глаза, когда их хватают и тянут за хвост, держат за уши и лапы.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вы встретились с собакой в узком переулке, то лучше уступить ей дорогу.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И, конечно же, после общения с домашними животными, следует тщательно вымыть руки с мыло, чтобы смыть волоски, частички грязи и удалить микробы с кожи.</w:t>
      </w:r>
    </w:p>
    <w:p w:rsidR="002214BB" w:rsidRDefault="002214BB" w:rsidP="002214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Если соблюдать эти простые правила, неприятностей при общении с собаками и кошками не возникнет.</w:t>
      </w:r>
    </w:p>
    <w:p w:rsidR="003A3A9A" w:rsidRDefault="003A3A9A">
      <w:bookmarkStart w:id="0" w:name="_GoBack"/>
      <w:bookmarkEnd w:id="0"/>
    </w:p>
    <w:sectPr w:rsidR="003A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93"/>
    <w:rsid w:val="00175593"/>
    <w:rsid w:val="002214BB"/>
    <w:rsid w:val="003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465CB-AECD-44DD-9747-7B4BA34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2020-08-06T08:42:00Z</dcterms:created>
  <dcterms:modified xsi:type="dcterms:W3CDTF">2020-08-06T08:42:00Z</dcterms:modified>
</cp:coreProperties>
</file>